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07BC590B" w:rsidR="008F3283" w:rsidRPr="00CA65F5" w:rsidRDefault="00946496" w:rsidP="11753B80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4"/>
          <w:lang w:val="en-US"/>
        </w:rPr>
      </w:pPr>
      <w:r w:rsidRPr="11753B80">
        <w:rPr>
          <w:rFonts w:eastAsiaTheme="minorEastAsia" w:cs="Arial"/>
          <w:b/>
          <w:bCs/>
          <w:sz w:val="24"/>
          <w:szCs w:val="24"/>
          <w:lang w:val="en-US"/>
        </w:rPr>
        <w:t>3GPP TSG RAN WG</w:t>
      </w:r>
      <w:r w:rsidR="00FD38C1" w:rsidRPr="11753B80">
        <w:rPr>
          <w:rFonts w:eastAsiaTheme="minorEastAsia" w:cs="Arial"/>
          <w:b/>
          <w:bCs/>
          <w:sz w:val="24"/>
          <w:szCs w:val="24"/>
          <w:lang w:val="en-US"/>
        </w:rPr>
        <w:t>2</w:t>
      </w:r>
      <w:r w:rsidRPr="11753B80">
        <w:rPr>
          <w:rFonts w:eastAsiaTheme="minorEastAsia" w:cs="Arial"/>
          <w:b/>
          <w:bCs/>
          <w:sz w:val="24"/>
          <w:szCs w:val="24"/>
          <w:lang w:val="en-US"/>
        </w:rPr>
        <w:t xml:space="preserve"> #</w:t>
      </w:r>
      <w:r w:rsidR="00375359" w:rsidRPr="11753B80">
        <w:rPr>
          <w:rFonts w:eastAsiaTheme="minorEastAsia" w:cs="Arial"/>
          <w:b/>
          <w:bCs/>
          <w:sz w:val="24"/>
          <w:szCs w:val="24"/>
          <w:lang w:val="en-US"/>
        </w:rPr>
        <w:t>1</w:t>
      </w:r>
      <w:r w:rsidR="00FD38C1" w:rsidRPr="11753B80">
        <w:rPr>
          <w:rFonts w:eastAsiaTheme="minorEastAsia" w:cs="Arial"/>
          <w:b/>
          <w:bCs/>
          <w:sz w:val="24"/>
          <w:szCs w:val="24"/>
          <w:lang w:val="en-US"/>
        </w:rPr>
        <w:t>1</w:t>
      </w:r>
      <w:r w:rsidR="000D40DC" w:rsidRPr="11753B80">
        <w:rPr>
          <w:rFonts w:eastAsiaTheme="minorEastAsia" w:cs="Arial"/>
          <w:b/>
          <w:bCs/>
          <w:sz w:val="24"/>
          <w:szCs w:val="24"/>
          <w:lang w:val="en-US"/>
        </w:rPr>
        <w:t>6</w:t>
      </w:r>
      <w:r w:rsidR="00CB78A7" w:rsidRPr="11753B80">
        <w:rPr>
          <w:rFonts w:eastAsiaTheme="minorEastAsia" w:cs="Arial"/>
          <w:b/>
          <w:bCs/>
          <w:sz w:val="24"/>
          <w:szCs w:val="24"/>
          <w:lang w:val="en-US"/>
        </w:rPr>
        <w:t>-e</w:t>
      </w:r>
      <w:r>
        <w:tab/>
      </w:r>
      <w:r>
        <w:tab/>
      </w:r>
      <w:r w:rsidR="008F3283" w:rsidRPr="11753B80">
        <w:rPr>
          <w:rFonts w:eastAsiaTheme="minorEastAsia" w:cs="Arial"/>
          <w:b/>
          <w:bCs/>
          <w:sz w:val="24"/>
          <w:szCs w:val="24"/>
          <w:lang w:val="en-US"/>
        </w:rPr>
        <w:t xml:space="preserve">                               </w:t>
      </w:r>
      <w:r w:rsidR="00C52630" w:rsidRPr="11753B80">
        <w:rPr>
          <w:rFonts w:eastAsiaTheme="minorEastAsia" w:cs="Arial"/>
          <w:b/>
          <w:bCs/>
          <w:sz w:val="24"/>
          <w:szCs w:val="24"/>
          <w:lang w:val="en-US"/>
        </w:rPr>
        <w:t xml:space="preserve">     </w:t>
      </w:r>
      <w:r w:rsidR="004371FB" w:rsidRPr="11753B80">
        <w:rPr>
          <w:rFonts w:eastAsiaTheme="minorEastAsia" w:cs="Arial"/>
          <w:b/>
          <w:bCs/>
          <w:sz w:val="24"/>
          <w:szCs w:val="24"/>
          <w:lang w:val="en-US"/>
        </w:rPr>
        <w:t>R</w:t>
      </w:r>
      <w:r w:rsidR="00FD38C1" w:rsidRPr="11753B80">
        <w:rPr>
          <w:rFonts w:eastAsiaTheme="minorEastAsia" w:cs="Arial"/>
          <w:b/>
          <w:bCs/>
          <w:sz w:val="24"/>
          <w:szCs w:val="24"/>
          <w:lang w:val="en-US"/>
        </w:rPr>
        <w:t>2</w:t>
      </w:r>
      <w:r w:rsidR="004371FB" w:rsidRPr="11753B80">
        <w:rPr>
          <w:rFonts w:eastAsiaTheme="minorEastAsia" w:cs="Arial"/>
          <w:b/>
          <w:bCs/>
          <w:sz w:val="24"/>
          <w:szCs w:val="24"/>
          <w:lang w:val="en-US"/>
        </w:rPr>
        <w:t>-</w:t>
      </w:r>
      <w:r w:rsidR="00E418BE" w:rsidRPr="11753B80">
        <w:rPr>
          <w:rFonts w:eastAsiaTheme="minorEastAsia" w:cs="Arial"/>
          <w:b/>
          <w:bCs/>
          <w:sz w:val="24"/>
          <w:szCs w:val="24"/>
          <w:lang w:val="en-US"/>
        </w:rPr>
        <w:t>2</w:t>
      </w:r>
      <w:r w:rsidR="00FD38C1" w:rsidRPr="11753B80">
        <w:rPr>
          <w:rFonts w:eastAsiaTheme="minorEastAsia" w:cs="Arial"/>
          <w:b/>
          <w:bCs/>
          <w:sz w:val="24"/>
          <w:szCs w:val="24"/>
          <w:lang w:val="en-US"/>
        </w:rPr>
        <w:t>1</w:t>
      </w:r>
      <w:r w:rsidR="16BFEF8C" w:rsidRPr="11753B80">
        <w:rPr>
          <w:rFonts w:eastAsiaTheme="minorEastAsia" w:cs="Arial"/>
          <w:b/>
          <w:bCs/>
          <w:sz w:val="24"/>
          <w:szCs w:val="24"/>
          <w:lang w:val="en-US"/>
        </w:rPr>
        <w:t>10546</w:t>
      </w:r>
    </w:p>
    <w:p w14:paraId="0EEE9A19" w14:textId="63A9FE32" w:rsidR="00E418BE" w:rsidRDefault="000F3707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Online</w:t>
      </w:r>
      <w:r w:rsidR="00E418BE"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="008E728B" w:rsidRPr="008E728B">
        <w:rPr>
          <w:b/>
          <w:bCs/>
          <w:sz w:val="24"/>
          <w:szCs w:val="24"/>
          <w:lang w:eastAsia="ja-JP"/>
        </w:rPr>
        <w:t>1</w:t>
      </w:r>
      <w:r w:rsidR="00FD38C1" w:rsidRPr="00FD38C1">
        <w:rPr>
          <w:b/>
          <w:bCs/>
          <w:sz w:val="24"/>
          <w:szCs w:val="24"/>
          <w:vertAlign w:val="superscript"/>
          <w:lang w:eastAsia="ja-JP"/>
        </w:rPr>
        <w:t>st</w:t>
      </w:r>
      <w:r w:rsidR="00FD38C1">
        <w:rPr>
          <w:b/>
          <w:bCs/>
          <w:sz w:val="24"/>
          <w:szCs w:val="24"/>
          <w:lang w:eastAsia="ja-JP"/>
        </w:rPr>
        <w:t xml:space="preserve"> </w:t>
      </w:r>
      <w:r w:rsidR="0007228A">
        <w:rPr>
          <w:b/>
          <w:bCs/>
          <w:sz w:val="24"/>
          <w:szCs w:val="24"/>
          <w:lang w:eastAsia="ja-JP"/>
        </w:rPr>
        <w:t>– 12</w:t>
      </w:r>
      <w:r w:rsidR="0007228A" w:rsidRPr="0007228A">
        <w:rPr>
          <w:b/>
          <w:bCs/>
          <w:sz w:val="24"/>
          <w:szCs w:val="24"/>
          <w:vertAlign w:val="superscript"/>
          <w:lang w:eastAsia="ja-JP"/>
        </w:rPr>
        <w:t>th</w:t>
      </w:r>
      <w:r w:rsidR="0007228A">
        <w:rPr>
          <w:b/>
          <w:bCs/>
          <w:sz w:val="24"/>
          <w:szCs w:val="24"/>
          <w:lang w:eastAsia="ja-JP"/>
        </w:rPr>
        <w:t xml:space="preserve"> </w:t>
      </w:r>
      <w:proofErr w:type="gramStart"/>
      <w:r w:rsidR="00FD38C1">
        <w:rPr>
          <w:b/>
          <w:bCs/>
          <w:sz w:val="24"/>
          <w:szCs w:val="24"/>
          <w:lang w:eastAsia="ja-JP"/>
        </w:rPr>
        <w:t>November</w:t>
      </w:r>
      <w:r w:rsidR="00E418BE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="00E418BE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r w:rsidR="00E418BE"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6B53A126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11753B80">
        <w:rPr>
          <w:rFonts w:cs="Arial"/>
          <w:b/>
          <w:bCs/>
          <w:sz w:val="24"/>
          <w:szCs w:val="24"/>
          <w:lang w:val="en-US"/>
        </w:rPr>
        <w:t>Agenda Item:</w:t>
      </w:r>
      <w:r>
        <w:tab/>
      </w:r>
      <w:r w:rsidR="000364B5" w:rsidRPr="11753B80">
        <w:rPr>
          <w:rFonts w:cs="Arial"/>
          <w:b/>
          <w:bCs/>
          <w:sz w:val="24"/>
          <w:szCs w:val="24"/>
          <w:lang w:val="en-US"/>
        </w:rPr>
        <w:t>8.</w:t>
      </w:r>
      <w:r w:rsidR="4A2EEA05" w:rsidRPr="11753B80">
        <w:rPr>
          <w:rFonts w:cs="Arial"/>
          <w:b/>
          <w:bCs/>
          <w:sz w:val="24"/>
          <w:szCs w:val="24"/>
          <w:lang w:val="en-US"/>
        </w:rPr>
        <w:t>9.2.1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09F71FDD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513D97">
        <w:rPr>
          <w:rFonts w:ascii="Arial" w:hAnsi="Arial" w:cs="Arial"/>
          <w:b/>
          <w:bCs/>
          <w:sz w:val="24"/>
          <w:szCs w:val="24"/>
        </w:rPr>
        <w:t>UE assistance for</w:t>
      </w:r>
      <w:r w:rsidR="00FD38C1">
        <w:rPr>
          <w:rFonts w:ascii="Arial" w:hAnsi="Arial" w:cs="Arial"/>
          <w:b/>
          <w:bCs/>
          <w:sz w:val="24"/>
          <w:szCs w:val="24"/>
        </w:rPr>
        <w:t xml:space="preserve"> CN assigned subgroups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6EB0C2BD" w14:textId="32E89812" w:rsidR="000F3707" w:rsidRDefault="000F3707" w:rsidP="000F3707">
      <w:pPr>
        <w:pStyle w:val="Heading1"/>
        <w:pBdr>
          <w:top w:val="single" w:sz="12" w:space="5" w:color="auto"/>
        </w:pBdr>
        <w:spacing w:line="259" w:lineRule="auto"/>
        <w:rPr>
          <w:rFonts w:cs="Arial"/>
        </w:rPr>
      </w:pPr>
      <w:r>
        <w:rPr>
          <w:rFonts w:cs="Arial"/>
        </w:rPr>
        <w:t>Introduction</w:t>
      </w:r>
    </w:p>
    <w:p w14:paraId="7BB2A1BF" w14:textId="020BCB88" w:rsidR="00060066" w:rsidRDefault="00AF6E58" w:rsidP="000F3707">
      <w:pPr>
        <w:jc w:val="both"/>
      </w:pPr>
      <w:r>
        <w:t>In RAN2#115-e it was agreed:</w:t>
      </w:r>
    </w:p>
    <w:p w14:paraId="0A878F00" w14:textId="77777777" w:rsidR="00AF6E58" w:rsidRDefault="00AF6E58" w:rsidP="00AF6E58">
      <w:pPr>
        <w:pStyle w:val="Agreement"/>
        <w:numPr>
          <w:ilvl w:val="0"/>
          <w:numId w:val="28"/>
        </w:numPr>
        <w:rPr>
          <w:rFonts w:eastAsia="MS Mincho"/>
        </w:rPr>
      </w:pPr>
      <w:r>
        <w:t>If RAN2 agrees to support UE assistance information to CN in support of Paging subgroup assignment, RAN2 will focus on the paging probability and power profile attributes.</w:t>
      </w:r>
    </w:p>
    <w:p w14:paraId="198BD83B" w14:textId="77777777" w:rsidR="00AF6E58" w:rsidRPr="00192D60" w:rsidRDefault="00AF6E58" w:rsidP="000F3707">
      <w:pPr>
        <w:jc w:val="both"/>
        <w:rPr>
          <w:rFonts w:ascii="Segoe UI" w:hAnsi="Segoe UI" w:cs="Segoe UI"/>
        </w:rPr>
      </w:pPr>
    </w:p>
    <w:p w14:paraId="168088F5" w14:textId="2DF5BBFB" w:rsidR="00874F81" w:rsidRPr="00F53B5F" w:rsidRDefault="00AF6E58" w:rsidP="007945A7">
      <w:pPr>
        <w:jc w:val="both"/>
      </w:pPr>
      <w:r>
        <w:t>In this contribution we provide some reasoning for how UE assistance information should be defined.</w:t>
      </w:r>
    </w:p>
    <w:p w14:paraId="22339CAB" w14:textId="0700C9F9" w:rsidR="009445CE" w:rsidRDefault="000F3707" w:rsidP="009826FC">
      <w:pPr>
        <w:pStyle w:val="Heading1"/>
        <w:pBdr>
          <w:top w:val="single" w:sz="12" w:space="5" w:color="auto"/>
        </w:pBdr>
        <w:spacing w:line="259" w:lineRule="auto"/>
        <w:rPr>
          <w:rFonts w:cs="Arial"/>
        </w:rPr>
      </w:pPr>
      <w:r>
        <w:rPr>
          <w:rFonts w:cs="Arial"/>
        </w:rPr>
        <w:t>Discussion</w:t>
      </w:r>
    </w:p>
    <w:p w14:paraId="7B4E2074" w14:textId="77777777" w:rsidR="00AF6E58" w:rsidRDefault="00AF6E58">
      <w:r>
        <w:t xml:space="preserve">During the definition of WUS subgroups for eMTC/NB-IoT extensive discussions took place in RAN2 including various simulations which showed that grouping based on paging probability was beneficial at least for the UEs which were paged less frequently – those UEs gain the most from reducing the false-wake up due to UEs which are paged relatively frequently. </w:t>
      </w:r>
    </w:p>
    <w:p w14:paraId="55C37A6C" w14:textId="77777777" w:rsidR="00AF6E58" w:rsidRDefault="00AF6E58"/>
    <w:p w14:paraId="77B2569E" w14:textId="1A38E0B9" w:rsidR="00AF6E58" w:rsidRDefault="00AF6E58">
      <w:r>
        <w:t xml:space="preserve">It seems counter-intuitive to now assume that this is not the case for the NR case and ignore the analysis of the (relatively short-term) past. </w:t>
      </w:r>
    </w:p>
    <w:p w14:paraId="378B85FC" w14:textId="77777777" w:rsidR="00AF6E58" w:rsidRDefault="00AF6E58"/>
    <w:p w14:paraId="368A462B" w14:textId="77777777" w:rsidR="00AF6E58" w:rsidRPr="00AF6E58" w:rsidRDefault="00AF6E58" w:rsidP="00AF6E58">
      <w:pPr>
        <w:jc w:val="both"/>
        <w:rPr>
          <w:b/>
          <w:bCs/>
          <w:lang w:eastAsia="zh-CN"/>
        </w:rPr>
      </w:pPr>
      <w:r w:rsidRPr="00AF6E58">
        <w:rPr>
          <w:b/>
          <w:bCs/>
          <w:lang w:eastAsia="zh-CN"/>
        </w:rPr>
        <w:t xml:space="preserve">Proposal 1: From RAN perspective, it may be beneficial to group UEs based on paging probability </w:t>
      </w:r>
    </w:p>
    <w:p w14:paraId="6E84EC6D" w14:textId="77777777" w:rsidR="00AF6E58" w:rsidRDefault="00AF6E58"/>
    <w:p w14:paraId="199474BE" w14:textId="31E4CBEE" w:rsidR="00187B81" w:rsidRDefault="00AF6E58">
      <w:r>
        <w:t xml:space="preserve">It was also discussed at great length whether the reporting of paging probability from the UE was beneficial. This was also deemed beneficial in previous discussions, </w:t>
      </w:r>
      <w:r w:rsidR="00AC456F">
        <w:t xml:space="preserve">for example because the UE may operate in different power saving modes selected by the user, </w:t>
      </w:r>
      <w:r>
        <w:t xml:space="preserve">and </w:t>
      </w:r>
      <w:proofErr w:type="gramStart"/>
      <w:r>
        <w:t>this is why</w:t>
      </w:r>
      <w:proofErr w:type="gramEnd"/>
      <w:r>
        <w:t xml:space="preserve"> grouping for LTE is based on </w:t>
      </w:r>
      <w:r w:rsidR="00AC456F">
        <w:t xml:space="preserve">a paging probability which is reported by the UE and finally confirmed by the CN. </w:t>
      </w:r>
    </w:p>
    <w:p w14:paraId="31702E3F" w14:textId="37AAF6FC" w:rsidR="00AC456F" w:rsidRDefault="00AC456F"/>
    <w:p w14:paraId="77A5AB20" w14:textId="77777777" w:rsidR="00AC456F" w:rsidRPr="00AC456F" w:rsidRDefault="00AC456F" w:rsidP="00AC456F">
      <w:pPr>
        <w:jc w:val="both"/>
        <w:rPr>
          <w:b/>
          <w:bCs/>
          <w:lang w:eastAsia="zh-CN"/>
        </w:rPr>
      </w:pPr>
      <w:r w:rsidRPr="00AC456F">
        <w:rPr>
          <w:b/>
          <w:bCs/>
          <w:lang w:eastAsia="zh-CN"/>
        </w:rPr>
        <w:t>Proposal 2: From RAN perspective it may be useful for the UE to report paging probability to assist the network.</w:t>
      </w:r>
    </w:p>
    <w:p w14:paraId="34D2020E" w14:textId="29A2D4E0" w:rsidR="00AC456F" w:rsidRDefault="00AC456F"/>
    <w:p w14:paraId="6D0D9767" w14:textId="10F9C749" w:rsidR="00AC456F" w:rsidRDefault="00AC456F">
      <w:r>
        <w:t xml:space="preserve">For the LTE case, paging probability reporting and assignment is performed using NAS signalling. For NR, since CN assigns subgroups, and since this assignment would most likely </w:t>
      </w:r>
      <w:proofErr w:type="gramStart"/>
      <w:r>
        <w:t>take into account</w:t>
      </w:r>
      <w:proofErr w:type="gramEnd"/>
      <w:r>
        <w:t xml:space="preserve"> paging probability, then it makes sense that any reporting of paging probability is performed by NAS signalling and is therefore outside of the scope of RAN2.</w:t>
      </w:r>
    </w:p>
    <w:p w14:paraId="595EED1F" w14:textId="77777777" w:rsidR="00AC456F" w:rsidRDefault="00AC456F"/>
    <w:p w14:paraId="1E311ED3" w14:textId="6AA8FDA7" w:rsidR="00AC456F" w:rsidRDefault="00AC456F" w:rsidP="00AC456F">
      <w:pPr>
        <w:jc w:val="both"/>
        <w:rPr>
          <w:b/>
          <w:bCs/>
          <w:lang w:eastAsia="zh-CN"/>
        </w:rPr>
      </w:pPr>
      <w:r w:rsidRPr="00AC456F">
        <w:rPr>
          <w:b/>
          <w:bCs/>
          <w:lang w:eastAsia="zh-CN"/>
        </w:rPr>
        <w:t>Proposal 3: Any assistance information to support CN assigned subgroups should be defined in CN specifications and not RAN specifications.</w:t>
      </w:r>
    </w:p>
    <w:p w14:paraId="7017F26A" w14:textId="61BBCB49" w:rsidR="00AC456F" w:rsidRDefault="00AC456F" w:rsidP="00AC456F">
      <w:pPr>
        <w:jc w:val="both"/>
        <w:rPr>
          <w:b/>
          <w:bCs/>
          <w:lang w:eastAsia="zh-CN"/>
        </w:rPr>
      </w:pPr>
    </w:p>
    <w:p w14:paraId="7C72963E" w14:textId="6EE8107B" w:rsidR="00AC456F" w:rsidRDefault="00AC456F" w:rsidP="00AC456F">
      <w:pPr>
        <w:jc w:val="both"/>
      </w:pPr>
      <w:r>
        <w:t>If proposals 1 and 2 are agreeable, then we should consider sending an LS to SA2 and CT1 informing them of the agreements.</w:t>
      </w:r>
    </w:p>
    <w:p w14:paraId="57CD1ED1" w14:textId="7324138F" w:rsidR="00AC456F" w:rsidRDefault="00AC456F" w:rsidP="00AC456F">
      <w:pPr>
        <w:jc w:val="both"/>
      </w:pPr>
    </w:p>
    <w:p w14:paraId="4A0F5AC5" w14:textId="4FDB5EF8" w:rsidR="00AC456F" w:rsidRPr="00AC456F" w:rsidRDefault="00AC456F" w:rsidP="00AC456F">
      <w:pPr>
        <w:jc w:val="both"/>
        <w:rPr>
          <w:b/>
          <w:bCs/>
          <w:lang w:eastAsia="zh-CN"/>
        </w:rPr>
      </w:pPr>
      <w:r w:rsidRPr="00AC456F">
        <w:rPr>
          <w:b/>
          <w:bCs/>
        </w:rPr>
        <w:t>Proposal 4: Send an LS to SA2 and CT1 informing them of the above agreements.</w:t>
      </w:r>
    </w:p>
    <w:p w14:paraId="7FE7338D" w14:textId="69940CA8" w:rsidR="00AC456F" w:rsidRDefault="00AC456F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6FB67A05" w14:textId="19B77272" w:rsidR="00AC456F" w:rsidRDefault="00AC456F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2DAE44A6" w14:textId="118C67DA" w:rsidR="00AC456F" w:rsidRDefault="00AC456F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5278DDFA" w14:textId="01E89A1D" w:rsidR="00AC456F" w:rsidRDefault="00AC456F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536CF94A" w14:textId="77777777" w:rsidR="00AC456F" w:rsidRDefault="00AC456F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lang w:val="en-US"/>
        </w:rPr>
      </w:pPr>
      <w:r w:rsidRPr="008645A0">
        <w:rPr>
          <w:rFonts w:cs="Arial"/>
        </w:rPr>
        <w:lastRenderedPageBreak/>
        <w:t>Conclusion</w:t>
      </w:r>
    </w:p>
    <w:p w14:paraId="6980E6CF" w14:textId="326CFBDD" w:rsidR="006436A3" w:rsidRPr="00AC456F" w:rsidRDefault="006436A3" w:rsidP="00F169FC">
      <w:pPr>
        <w:jc w:val="both"/>
        <w:rPr>
          <w:b/>
          <w:bCs/>
          <w:lang w:eastAsia="zh-CN"/>
        </w:rPr>
      </w:pPr>
      <w:r w:rsidRPr="00AC456F">
        <w:rPr>
          <w:b/>
          <w:bCs/>
          <w:lang w:eastAsia="zh-CN"/>
        </w:rPr>
        <w:t xml:space="preserve">Proposal 1: From </w:t>
      </w:r>
      <w:r w:rsidR="006D5E54" w:rsidRPr="00AC456F">
        <w:rPr>
          <w:b/>
          <w:bCs/>
          <w:lang w:eastAsia="zh-CN"/>
        </w:rPr>
        <w:t xml:space="preserve">RAN perspective, it </w:t>
      </w:r>
      <w:r w:rsidR="007A3D36" w:rsidRPr="00AC456F">
        <w:rPr>
          <w:b/>
          <w:bCs/>
          <w:lang w:eastAsia="zh-CN"/>
        </w:rPr>
        <w:t xml:space="preserve">may </w:t>
      </w:r>
      <w:r w:rsidR="006D5E54" w:rsidRPr="00AC456F">
        <w:rPr>
          <w:b/>
          <w:bCs/>
          <w:lang w:eastAsia="zh-CN"/>
        </w:rPr>
        <w:t xml:space="preserve">be beneficial to group UEs based on paging probability </w:t>
      </w:r>
    </w:p>
    <w:p w14:paraId="38D7E873" w14:textId="0979650B" w:rsidR="007A3D36" w:rsidRPr="00AC456F" w:rsidRDefault="007A3D36" w:rsidP="00F169FC">
      <w:pPr>
        <w:jc w:val="both"/>
        <w:rPr>
          <w:b/>
          <w:bCs/>
          <w:lang w:eastAsia="zh-CN"/>
        </w:rPr>
      </w:pPr>
    </w:p>
    <w:p w14:paraId="11260C6C" w14:textId="498A0AFE" w:rsidR="007A3D36" w:rsidRPr="00AC456F" w:rsidRDefault="007A3D36" w:rsidP="00F169FC">
      <w:pPr>
        <w:jc w:val="both"/>
        <w:rPr>
          <w:b/>
          <w:bCs/>
          <w:lang w:eastAsia="zh-CN"/>
        </w:rPr>
      </w:pPr>
      <w:r w:rsidRPr="00AC456F">
        <w:rPr>
          <w:b/>
          <w:bCs/>
          <w:lang w:eastAsia="zh-CN"/>
        </w:rPr>
        <w:t>Proposal 2: From RAN perspective it may be useful for the UE to report paging probability to assist the network.</w:t>
      </w:r>
    </w:p>
    <w:p w14:paraId="4FD48285" w14:textId="77777777" w:rsidR="007A3D36" w:rsidRPr="00AC456F" w:rsidRDefault="007A3D36" w:rsidP="00F169FC">
      <w:pPr>
        <w:jc w:val="both"/>
        <w:rPr>
          <w:b/>
          <w:bCs/>
          <w:lang w:eastAsia="zh-CN"/>
        </w:rPr>
      </w:pPr>
    </w:p>
    <w:p w14:paraId="1359C1F8" w14:textId="669606A3" w:rsidR="00E37E78" w:rsidRPr="00AC456F" w:rsidRDefault="00EF37A6" w:rsidP="00F169FC">
      <w:pPr>
        <w:jc w:val="both"/>
        <w:rPr>
          <w:b/>
          <w:bCs/>
          <w:lang w:eastAsia="zh-CN"/>
        </w:rPr>
      </w:pPr>
      <w:r w:rsidRPr="00AC456F">
        <w:rPr>
          <w:b/>
          <w:bCs/>
          <w:lang w:eastAsia="zh-CN"/>
        </w:rPr>
        <w:t xml:space="preserve">Proposal </w:t>
      </w:r>
      <w:r w:rsidR="007A3D36" w:rsidRPr="00AC456F">
        <w:rPr>
          <w:b/>
          <w:bCs/>
          <w:lang w:eastAsia="zh-CN"/>
        </w:rPr>
        <w:t>3</w:t>
      </w:r>
      <w:r w:rsidRPr="00AC456F">
        <w:rPr>
          <w:b/>
          <w:bCs/>
          <w:lang w:eastAsia="zh-CN"/>
        </w:rPr>
        <w:t xml:space="preserve">: </w:t>
      </w:r>
      <w:r w:rsidR="00F169FC" w:rsidRPr="00AC456F">
        <w:rPr>
          <w:b/>
          <w:bCs/>
          <w:lang w:eastAsia="zh-CN"/>
        </w:rPr>
        <w:t xml:space="preserve">Any assistance information to support CN assigned subgroups should be defined in </w:t>
      </w:r>
      <w:r w:rsidR="006436A3" w:rsidRPr="00AC456F">
        <w:rPr>
          <w:b/>
          <w:bCs/>
          <w:lang w:eastAsia="zh-CN"/>
        </w:rPr>
        <w:t>CN specifications and n</w:t>
      </w:r>
      <w:r w:rsidR="00F169FC" w:rsidRPr="00AC456F">
        <w:rPr>
          <w:b/>
          <w:bCs/>
          <w:lang w:eastAsia="zh-CN"/>
        </w:rPr>
        <w:t>ot RAN</w:t>
      </w:r>
      <w:r w:rsidR="006436A3" w:rsidRPr="00AC456F">
        <w:rPr>
          <w:b/>
          <w:bCs/>
          <w:lang w:eastAsia="zh-CN"/>
        </w:rPr>
        <w:t xml:space="preserve"> specifications</w:t>
      </w:r>
      <w:r w:rsidR="00F169FC" w:rsidRPr="00AC456F">
        <w:rPr>
          <w:b/>
          <w:bCs/>
          <w:lang w:eastAsia="zh-CN"/>
        </w:rPr>
        <w:t>.</w:t>
      </w:r>
    </w:p>
    <w:p w14:paraId="48EB0316" w14:textId="3D3EE056" w:rsidR="00F169FC" w:rsidRDefault="00F169FC" w:rsidP="00F169FC">
      <w:pPr>
        <w:jc w:val="both"/>
        <w:rPr>
          <w:lang w:eastAsia="zh-CN"/>
        </w:rPr>
      </w:pPr>
    </w:p>
    <w:p w14:paraId="2A8A9EC6" w14:textId="77777777" w:rsidR="00AC456F" w:rsidRPr="00AC456F" w:rsidRDefault="00AC456F" w:rsidP="00AC456F">
      <w:pPr>
        <w:jc w:val="both"/>
        <w:rPr>
          <w:b/>
          <w:bCs/>
          <w:lang w:eastAsia="zh-CN"/>
        </w:rPr>
      </w:pPr>
      <w:r w:rsidRPr="00AC456F">
        <w:rPr>
          <w:b/>
          <w:bCs/>
        </w:rPr>
        <w:t>Proposal 4: Send an LS to SA2 and CT1 informing them of the above agreements.</w:t>
      </w:r>
    </w:p>
    <w:p w14:paraId="303108ED" w14:textId="77777777" w:rsidR="00AC456F" w:rsidRPr="00AC456F" w:rsidRDefault="00AC456F" w:rsidP="00F169FC">
      <w:pPr>
        <w:jc w:val="both"/>
        <w:rPr>
          <w:b/>
          <w:bCs/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</w:rPr>
      </w:pPr>
      <w:r w:rsidRPr="008645A0">
        <w:rPr>
          <w:rFonts w:cs="Arial"/>
        </w:rPr>
        <w:t>References</w:t>
      </w:r>
    </w:p>
    <w:p w14:paraId="16721A88" w14:textId="476D96F1" w:rsidR="00060066" w:rsidRDefault="00060066" w:rsidP="002E599D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 w:rsidRPr="0020665C">
        <w:rPr>
          <w:rFonts w:eastAsia="Arial Unicode MS"/>
        </w:rPr>
        <w:t>Chairman’s Notes, 3GPP WG</w:t>
      </w:r>
      <w:r w:rsidR="002E599D">
        <w:rPr>
          <w:rFonts w:eastAsia="Arial Unicode MS"/>
        </w:rPr>
        <w:t>2</w:t>
      </w:r>
      <w:r w:rsidRPr="0020665C">
        <w:rPr>
          <w:rFonts w:eastAsia="Arial Unicode MS"/>
        </w:rPr>
        <w:t xml:space="preserve"> #1</w:t>
      </w:r>
      <w:r w:rsidR="002E599D">
        <w:rPr>
          <w:rFonts w:eastAsia="Arial Unicode MS"/>
        </w:rPr>
        <w:t>1</w:t>
      </w:r>
      <w:r>
        <w:rPr>
          <w:rFonts w:eastAsia="Arial Unicode MS"/>
        </w:rPr>
        <w:t>5</w:t>
      </w:r>
      <w:r w:rsidRPr="0020665C">
        <w:rPr>
          <w:rFonts w:eastAsia="Arial Unicode MS"/>
        </w:rPr>
        <w:t>-e</w:t>
      </w:r>
    </w:p>
    <w:p w14:paraId="7A770E9F" w14:textId="42A20C02" w:rsidR="002E599D" w:rsidRDefault="002E599D" w:rsidP="00AF6E58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eastAsia="Arial Unicode MS"/>
        </w:rPr>
      </w:pPr>
    </w:p>
    <w:p w14:paraId="445F0D43" w14:textId="327089BB" w:rsidR="004B4728" w:rsidRPr="001105A3" w:rsidRDefault="004B4728" w:rsidP="001105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</w:p>
    <w:sectPr w:rsidR="004B4728" w:rsidRPr="001105A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EA65" w14:textId="77777777" w:rsidR="00697927" w:rsidRDefault="00697927">
      <w:r>
        <w:separator/>
      </w:r>
    </w:p>
  </w:endnote>
  <w:endnote w:type="continuationSeparator" w:id="0">
    <w:p w14:paraId="3EF6E3B3" w14:textId="77777777" w:rsidR="00697927" w:rsidRDefault="00697927">
      <w:r>
        <w:continuationSeparator/>
      </w:r>
    </w:p>
  </w:endnote>
  <w:endnote w:type="continuationNotice" w:id="1">
    <w:p w14:paraId="6E63AF42" w14:textId="77777777" w:rsidR="00697927" w:rsidRDefault="00697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17711" w14:textId="77777777" w:rsidR="00697927" w:rsidRDefault="00697927">
      <w:r>
        <w:separator/>
      </w:r>
    </w:p>
  </w:footnote>
  <w:footnote w:type="continuationSeparator" w:id="0">
    <w:p w14:paraId="60927405" w14:textId="77777777" w:rsidR="00697927" w:rsidRDefault="00697927">
      <w:r>
        <w:continuationSeparator/>
      </w:r>
    </w:p>
  </w:footnote>
  <w:footnote w:type="continuationNotice" w:id="1">
    <w:p w14:paraId="776FAE05" w14:textId="77777777" w:rsidR="00697927" w:rsidRDefault="006979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3144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06700"/>
    <w:multiLevelType w:val="hybridMultilevel"/>
    <w:tmpl w:val="26E0E0A8"/>
    <w:lvl w:ilvl="0" w:tplc="CFD8420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5"/>
  </w:num>
  <w:num w:numId="7">
    <w:abstractNumId w:val="22"/>
  </w:num>
  <w:num w:numId="8">
    <w:abstractNumId w:val="11"/>
  </w:num>
  <w:num w:numId="9">
    <w:abstractNumId w:val="26"/>
  </w:num>
  <w:num w:numId="10">
    <w:abstractNumId w:val="12"/>
    <w:lvlOverride w:ilvl="0">
      <w:startOverride w:val="1"/>
    </w:lvlOverride>
  </w:num>
  <w:num w:numId="11">
    <w:abstractNumId w:val="17"/>
  </w:num>
  <w:num w:numId="12">
    <w:abstractNumId w:val="10"/>
  </w:num>
  <w:num w:numId="13">
    <w:abstractNumId w:val="19"/>
  </w:num>
  <w:num w:numId="14">
    <w:abstractNumId w:val="16"/>
  </w:num>
  <w:num w:numId="15">
    <w:abstractNumId w:val="2"/>
  </w:num>
  <w:num w:numId="16">
    <w:abstractNumId w:val="3"/>
  </w:num>
  <w:num w:numId="17">
    <w:abstractNumId w:val="6"/>
  </w:num>
  <w:num w:numId="18">
    <w:abstractNumId w:val="8"/>
  </w:num>
  <w:num w:numId="19">
    <w:abstractNumId w:val="25"/>
  </w:num>
  <w:num w:numId="20">
    <w:abstractNumId w:val="7"/>
  </w:num>
  <w:num w:numId="21">
    <w:abstractNumId w:val="5"/>
  </w:num>
  <w:num w:numId="22">
    <w:abstractNumId w:val="20"/>
  </w:num>
  <w:num w:numId="23">
    <w:abstractNumId w:val="0"/>
  </w:num>
  <w:num w:numId="24">
    <w:abstractNumId w:val="21"/>
  </w:num>
  <w:num w:numId="25">
    <w:abstractNumId w:val="24"/>
  </w:num>
  <w:num w:numId="26">
    <w:abstractNumId w:val="23"/>
  </w:num>
  <w:num w:numId="27">
    <w:abstractNumId w:val="4"/>
  </w:num>
  <w:num w:numId="28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fr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C06"/>
    <w:rsid w:val="00071DCA"/>
    <w:rsid w:val="0007228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C6FBC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707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6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274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2B2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599D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3D97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380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A77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73E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6A3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365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927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E5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D36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02D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134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4F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6E25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56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643F"/>
    <w:rsid w:val="00AF6DA0"/>
    <w:rsid w:val="00AF6E58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9ED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1A63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55F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590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3F5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584C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A40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E78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19F7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7A6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9FC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5D0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0FC7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8C1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  <w:rsid w:val="11753B80"/>
    <w:rsid w:val="16BFEF8C"/>
    <w:rsid w:val="4A2EE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9F7"/>
    <w:rPr>
      <w:rFonts w:ascii="Times New Roman" w:eastAsiaTheme="minorHAnsi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ED19F7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ED19F7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Doc-title"/>
    <w:link w:val="Heading3Char"/>
    <w:qFormat/>
    <w:rsid w:val="00ED19F7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Doc-title"/>
    <w:link w:val="Heading4Char"/>
    <w:qFormat/>
    <w:rsid w:val="00ED19F7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ED19F7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ED19F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ED19F7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D19F7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  <w:rsid w:val="00ED19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19F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rsid w:val="00ED19F7"/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Normal"/>
    <w:next w:val="Normal"/>
    <w:autoRedefine/>
    <w:semiHidden/>
    <w:rsid w:val="00ED19F7"/>
    <w:pPr>
      <w:numPr>
        <w:numId w:val="25"/>
      </w:numPr>
    </w:pPr>
  </w:style>
  <w:style w:type="paragraph" w:styleId="TOC2">
    <w:name w:val="toc 2"/>
    <w:basedOn w:val="Normal"/>
    <w:next w:val="Normal"/>
    <w:autoRedefine/>
    <w:uiPriority w:val="39"/>
    <w:rsid w:val="00ED19F7"/>
    <w:pPr>
      <w:ind w:left="200"/>
    </w:p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link w:val="DocumentMapChar"/>
    <w:semiHidden/>
    <w:rsid w:val="00ED19F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ED19F7"/>
    <w:pPr>
      <w:ind w:left="283" w:hanging="283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ED19F7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Normal"/>
    <w:rsid w:val="00ED19F7"/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Normal"/>
    <w:rsid w:val="00ED19F7"/>
    <w:pPr>
      <w:ind w:left="566" w:hanging="283"/>
      <w:contextualSpacing/>
    </w:pPr>
  </w:style>
  <w:style w:type="paragraph" w:styleId="List3">
    <w:name w:val="List 3"/>
    <w:basedOn w:val="Normal"/>
    <w:rsid w:val="00ED19F7"/>
    <w:pPr>
      <w:ind w:left="849" w:hanging="283"/>
      <w:contextualSpacing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rsid w:val="00ED19F7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ED19F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D19F7"/>
  </w:style>
  <w:style w:type="paragraph" w:styleId="BodyText">
    <w:name w:val="Body Text"/>
    <w:basedOn w:val="Normal"/>
    <w:link w:val="BodyTextChar"/>
    <w:rsid w:val="00ED19F7"/>
    <w:pPr>
      <w:spacing w:after="120"/>
    </w:pPr>
  </w:style>
  <w:style w:type="character" w:styleId="Hyperlink">
    <w:name w:val="Hyperlink"/>
    <w:uiPriority w:val="99"/>
    <w:rsid w:val="00ED19F7"/>
    <w:rPr>
      <w:color w:val="0000FF"/>
      <w:u w:val="single"/>
    </w:rPr>
  </w:style>
  <w:style w:type="character" w:styleId="FollowedHyperlink">
    <w:name w:val="FollowedHyperlink"/>
    <w:rsid w:val="00ED19F7"/>
    <w:rPr>
      <w:color w:val="800080"/>
      <w:u w:val="single"/>
    </w:rPr>
  </w:style>
  <w:style w:type="character" w:styleId="CommentReference">
    <w:name w:val="annotation reference"/>
    <w:semiHidden/>
    <w:rsid w:val="00ED19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D19F7"/>
  </w:style>
  <w:style w:type="paragraph" w:styleId="CommentSubject">
    <w:name w:val="annotation subject"/>
    <w:basedOn w:val="CommentText"/>
    <w:next w:val="CommentText"/>
    <w:link w:val="CommentSubjectChar"/>
    <w:semiHidden/>
    <w:rsid w:val="00ED19F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D19F7"/>
    <w:rPr>
      <w:rFonts w:ascii="Times New Roman" w:eastAsiaTheme="minorHAnsi" w:hAnsi="Times New Roman"/>
      <w:b/>
      <w:bCs/>
      <w:kern w:val="32"/>
      <w:sz w:val="32"/>
      <w:szCs w:val="32"/>
      <w:lang w:val="en-GB"/>
    </w:rPr>
  </w:style>
  <w:style w:type="paragraph" w:customStyle="1" w:styleId="TH">
    <w:name w:val="TH"/>
    <w:basedOn w:val="Normal"/>
    <w:link w:val="THChar"/>
    <w:rsid w:val="00ED19F7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ED19F7"/>
    <w:pPr>
      <w:numPr>
        <w:numId w:val="3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ED19F7"/>
    <w:rPr>
      <w:rFonts w:ascii="Times New Roman" w:eastAsiaTheme="minorHAnsi" w:hAnsi="Times New Roman"/>
      <w:lang w:val="en-GB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har"/>
    <w:rsid w:val="00ED19F7"/>
    <w:pPr>
      <w:keepNext/>
      <w:keepLines/>
    </w:pPr>
    <w:rPr>
      <w:rFonts w:eastAsia="Malgun Gothic"/>
      <w:sz w:val="18"/>
      <w:lang w:val="x-none"/>
    </w:rPr>
  </w:style>
  <w:style w:type="character" w:customStyle="1" w:styleId="TALCar">
    <w:name w:val="TAL Car"/>
    <w:rsid w:val="00ED19F7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D19F7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rsid w:val="00ED19F7"/>
    <w:rPr>
      <w:rFonts w:ascii="Times New Roman" w:eastAsia="Malgun Gothic" w:hAnsi="Times New Roman"/>
      <w:lang w:val="en-GB" w:eastAsia="x-none"/>
    </w:rPr>
  </w:style>
  <w:style w:type="paragraph" w:customStyle="1" w:styleId="B2">
    <w:name w:val="B2"/>
    <w:basedOn w:val="List2"/>
    <w:link w:val="B2Char"/>
    <w:rsid w:val="00ED19F7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rsid w:val="00ED19F7"/>
    <w:rPr>
      <w:rFonts w:ascii="Times New Roman" w:eastAsia="Malgun Gothic" w:hAnsi="Times New Roman"/>
      <w:lang w:val="x-none"/>
    </w:rPr>
  </w:style>
  <w:style w:type="paragraph" w:customStyle="1" w:styleId="B3">
    <w:name w:val="B3"/>
    <w:basedOn w:val="List3"/>
    <w:link w:val="B3Char2"/>
    <w:rsid w:val="00ED19F7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rsid w:val="00ED19F7"/>
    <w:rPr>
      <w:rFonts w:ascii="Times New Roman" w:eastAsia="Malgun Gothic" w:hAnsi="Times New Roman"/>
      <w:lang w:val="x-none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ED19F7"/>
    <w:rPr>
      <w:rFonts w:ascii="Times New Roman" w:eastAsia="Batang" w:hAnsi="Times New Roman"/>
      <w:b/>
      <w:color w:val="0000FF"/>
      <w:kern w:val="2"/>
      <w:lang w:val="x-none"/>
    </w:rPr>
  </w:style>
  <w:style w:type="character" w:styleId="Emphasis">
    <w:name w:val="Emphasis"/>
    <w:qFormat/>
    <w:rsid w:val="00ED19F7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D19F7"/>
    <w:pPr>
      <w:spacing w:before="100" w:beforeAutospacing="1" w:after="100" w:afterAutospacing="1"/>
    </w:pPr>
    <w:rPr>
      <w:rFonts w:eastAsia="Calibri"/>
      <w:sz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ED19F7"/>
    <w:rPr>
      <w:rFonts w:ascii="Times New Roman" w:eastAsiaTheme="minorHAnsi" w:hAnsi="Times New Roman" w:cs="Arial"/>
      <w:b/>
      <w:bCs/>
      <w:iCs/>
      <w:sz w:val="28"/>
      <w:szCs w:val="28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D19F7"/>
    <w:pPr>
      <w:ind w:left="720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ED19F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D19F7"/>
    <w:rPr>
      <w:i/>
      <w:noProof/>
      <w:sz w:val="18"/>
    </w:rPr>
  </w:style>
  <w:style w:type="character" w:customStyle="1" w:styleId="CommentsChar">
    <w:name w:val="Comments Char"/>
    <w:link w:val="Comments"/>
    <w:rsid w:val="00ED19F7"/>
    <w:rPr>
      <w:rFonts w:ascii="Times New Roman" w:eastAsiaTheme="minorHAnsi" w:hAnsi="Times New Roman"/>
      <w:i/>
      <w:noProof/>
      <w:sz w:val="18"/>
      <w:lang w:val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D19F7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rsid w:val="00ED19F7"/>
    <w:rPr>
      <w:rFonts w:ascii="Times New Roman" w:eastAsiaTheme="minorHAnsi" w:hAnsi="Times New Roman"/>
      <w:lang w:val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D19F7"/>
    <w:rPr>
      <w:rFonts w:ascii="Times New Roman" w:eastAsiaTheme="minorHAnsi" w:hAnsi="Times New Roman"/>
      <w:b/>
      <w:sz w:val="24"/>
      <w:lang w:val="de-DE" w:eastAsia="x-none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rsid w:val="00ED19F7"/>
    <w:rPr>
      <w:rFonts w:ascii="Calibri" w:eastAsia="Calibri" w:hAnsi="Calibri"/>
      <w:sz w:val="22"/>
      <w:szCs w:val="22"/>
      <w:lang w:val="en-GB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paragraph" w:customStyle="1" w:styleId="Agreement">
    <w:name w:val="Agreement"/>
    <w:basedOn w:val="Normal"/>
    <w:next w:val="Normal"/>
    <w:rsid w:val="00ED19F7"/>
    <w:pPr>
      <w:numPr>
        <w:numId w:val="19"/>
      </w:numPr>
      <w:spacing w:before="60"/>
    </w:pPr>
    <w:rPr>
      <w:b/>
    </w:rPr>
  </w:style>
  <w:style w:type="character" w:customStyle="1" w:styleId="B2Char1">
    <w:name w:val="B2 Char1"/>
    <w:rsid w:val="00ED19F7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30">
    <w:name w:val="b3"/>
    <w:basedOn w:val="Normal"/>
    <w:rsid w:val="00ED19F7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semiHidden/>
    <w:rsid w:val="00ED19F7"/>
    <w:rPr>
      <w:rFonts w:ascii="Tahoma" w:eastAsiaTheme="minorHAnsi" w:hAnsi="Tahoma" w:cs="Tahoma"/>
      <w:sz w:val="16"/>
      <w:szCs w:val="16"/>
      <w:lang w:val="en-GB"/>
    </w:rPr>
  </w:style>
  <w:style w:type="paragraph" w:customStyle="1" w:styleId="SubHeading">
    <w:name w:val="SubHeading"/>
    <w:basedOn w:val="Normal"/>
    <w:next w:val="Normal"/>
    <w:link w:val="SubHeadingChar"/>
    <w:rsid w:val="00ED19F7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ED19F7"/>
    <w:rPr>
      <w:rFonts w:ascii="Times New Roman" w:eastAsiaTheme="minorHAnsi" w:hAnsi="Times New Roman"/>
      <w:b/>
      <w:noProof/>
      <w:lang w:val="en-GB"/>
    </w:rPr>
  </w:style>
  <w:style w:type="paragraph" w:customStyle="1" w:styleId="BoldComments">
    <w:name w:val="Bold Comments"/>
    <w:basedOn w:val="SubHeading"/>
    <w:link w:val="BoldCommentsChar"/>
    <w:qFormat/>
    <w:rsid w:val="00ED19F7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ED19F7"/>
    <w:rPr>
      <w:rFonts w:ascii="Times New Roman" w:eastAsiaTheme="minorHAnsi" w:hAnsi="Times New Roman"/>
      <w:b/>
      <w:lang w:val="x-none" w:eastAsia="x-none"/>
    </w:rPr>
  </w:style>
  <w:style w:type="paragraph" w:customStyle="1" w:styleId="CharChar1CharChar">
    <w:name w:val="Char Char1 Char Char"/>
    <w:semiHidden/>
    <w:rsid w:val="00ED19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ED19F7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ED19F7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ED19F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rsid w:val="00ED19F7"/>
    <w:pPr>
      <w:numPr>
        <w:numId w:val="20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ED19F7"/>
    <w:rPr>
      <w:rFonts w:ascii="Times New Roman" w:eastAsiaTheme="minorHAnsi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ED19F7"/>
    <w:rPr>
      <w:rFonts w:ascii="Times New Roman" w:eastAsiaTheme="minorHAnsi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19F7"/>
    <w:rPr>
      <w:rFonts w:ascii="Times New Roman" w:eastAsiaTheme="minorHAnsi" w:hAnsi="Times New Roman"/>
      <w:b/>
      <w:bCs/>
      <w:lang w:val="en-GB"/>
    </w:rPr>
  </w:style>
  <w:style w:type="paragraph" w:customStyle="1" w:styleId="Comments-red">
    <w:name w:val="Comments-red"/>
    <w:basedOn w:val="Comments"/>
    <w:qFormat/>
    <w:rsid w:val="00ED19F7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ED19F7"/>
    <w:pPr>
      <w:numPr>
        <w:numId w:val="21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ED19F7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ED19F7"/>
    <w:rPr>
      <w:rFonts w:ascii="Times New Roman" w:eastAsiaTheme="minorHAnsi" w:hAnsi="Times New Roman" w:cs="Arial"/>
      <w:b/>
      <w:sz w:val="24"/>
      <w:lang w:val="en-GB"/>
    </w:rPr>
  </w:style>
  <w:style w:type="paragraph" w:customStyle="1" w:styleId="Doc-comment">
    <w:name w:val="Doc-comment"/>
    <w:basedOn w:val="Normal"/>
    <w:next w:val="Doc-text2"/>
    <w:qFormat/>
    <w:rsid w:val="00ED19F7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ED19F7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ED19F7"/>
    <w:rPr>
      <w:rFonts w:ascii="Times New Roman" w:eastAsiaTheme="minorHAnsi" w:hAnsi="Times New Roman"/>
      <w:noProof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ED19F7"/>
    <w:rPr>
      <w:rFonts w:ascii="Tahoma" w:eastAsiaTheme="minorHAnsi" w:hAnsi="Tahoma" w:cs="Tahoma"/>
      <w:shd w:val="clear" w:color="auto" w:fill="00008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rsid w:val="00ED19F7"/>
    <w:pPr>
      <w:numPr>
        <w:numId w:val="22"/>
      </w:numPr>
    </w:pPr>
    <w:rPr>
      <w:b/>
    </w:rPr>
  </w:style>
  <w:style w:type="character" w:customStyle="1" w:styleId="EmailDiscussionChar">
    <w:name w:val="EmailDiscussion Char"/>
    <w:link w:val="EmailDiscussion"/>
    <w:rsid w:val="00ED19F7"/>
    <w:rPr>
      <w:rFonts w:ascii="Times New Roman" w:eastAsiaTheme="minorHAnsi" w:hAnsi="Times New Roman"/>
      <w:b/>
      <w:lang w:val="en-GB"/>
    </w:rPr>
  </w:style>
  <w:style w:type="paragraph" w:customStyle="1" w:styleId="EmailDiscussion2">
    <w:name w:val="EmailDiscussion2"/>
    <w:basedOn w:val="Doc-text2"/>
    <w:qFormat/>
    <w:rsid w:val="00ED19F7"/>
  </w:style>
  <w:style w:type="character" w:customStyle="1" w:styleId="emailstyle20">
    <w:name w:val="emailstyle20"/>
    <w:semiHidden/>
    <w:rsid w:val="00ED19F7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sid w:val="00ED19F7"/>
    <w:rPr>
      <w:rFonts w:ascii="Times New Roman" w:eastAsiaTheme="minorHAnsi" w:hAnsi="Times New Roman"/>
      <w:lang w:val="x-none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ED19F7"/>
    <w:rPr>
      <w:rFonts w:ascii="Times New Roman" w:eastAsiaTheme="minorHAnsi" w:hAnsi="Times New Roman" w:cs="Arial"/>
      <w:bCs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19F7"/>
    <w:rPr>
      <w:rFonts w:ascii="Times New Roman" w:eastAsiaTheme="minorHAnsi" w:hAnsi="Times New Roman" w:cs="Arial"/>
      <w:bCs/>
      <w:sz w:val="24"/>
      <w:szCs w:val="28"/>
      <w:lang w:val="en-GB"/>
    </w:rPr>
  </w:style>
  <w:style w:type="character" w:customStyle="1" w:styleId="Heading5Char">
    <w:name w:val="Heading 5 Char"/>
    <w:link w:val="Heading5"/>
    <w:rsid w:val="00ED19F7"/>
    <w:rPr>
      <w:rFonts w:ascii="Times New Roman" w:eastAsia="Times New Roman" w:hAnsi="Times New Roman"/>
      <w:bCs/>
      <w:iCs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ED19F7"/>
    <w:rPr>
      <w:rFonts w:ascii="Times New Roman" w:eastAsiaTheme="minorHAnsi" w:hAnsi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ED19F7"/>
    <w:rPr>
      <w:rFonts w:ascii="Calibri" w:eastAsia="PMingLiU" w:hAnsi="Calibri"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D19F7"/>
    <w:rPr>
      <w:rFonts w:ascii="Times New Roman" w:eastAsiaTheme="minorHAnsi" w:hAnsi="Times New Roman" w:cs="Arial"/>
      <w:b/>
      <w:szCs w:val="22"/>
      <w:lang w:val="en-GB"/>
    </w:rPr>
  </w:style>
  <w:style w:type="paragraph" w:customStyle="1" w:styleId="Internal">
    <w:name w:val="Internal"/>
    <w:basedOn w:val="Comments"/>
    <w:link w:val="InternalChar"/>
    <w:rsid w:val="00ED19F7"/>
    <w:rPr>
      <w:noProof w:val="0"/>
      <w:color w:val="333399"/>
    </w:rPr>
  </w:style>
  <w:style w:type="character" w:customStyle="1" w:styleId="InternalChar">
    <w:name w:val="Internal Char"/>
    <w:link w:val="Internal"/>
    <w:rsid w:val="00ED19F7"/>
    <w:rPr>
      <w:rFonts w:ascii="Times New Roman" w:eastAsiaTheme="minorHAnsi" w:hAnsi="Times New Roman"/>
      <w:i/>
      <w:color w:val="333399"/>
      <w:sz w:val="18"/>
      <w:lang w:val="en-GB"/>
    </w:rPr>
  </w:style>
  <w:style w:type="paragraph" w:customStyle="1" w:styleId="LSApproved">
    <w:name w:val="LS Approved"/>
    <w:basedOn w:val="ComeBack"/>
    <w:next w:val="Doc-text2"/>
    <w:qFormat/>
    <w:rsid w:val="00ED19F7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ED19F7"/>
    <w:pPr>
      <w:spacing w:before="180"/>
    </w:pPr>
    <w:rPr>
      <w:u w:val="single"/>
      <w:lang w:val="en-US"/>
    </w:rPr>
  </w:style>
  <w:style w:type="character" w:styleId="PlaceholderText">
    <w:name w:val="Placeholder Text"/>
    <w:uiPriority w:val="99"/>
    <w:semiHidden/>
    <w:rsid w:val="00ED19F7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ED19F7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ED19F7"/>
    <w:rPr>
      <w:rFonts w:ascii="Consolas" w:eastAsia="Calibri" w:hAnsi="Consolas"/>
      <w:sz w:val="21"/>
      <w:szCs w:val="21"/>
      <w:lang w:val="x-none"/>
    </w:rPr>
  </w:style>
  <w:style w:type="paragraph" w:customStyle="1" w:styleId="Review-comment">
    <w:name w:val="Review-comment"/>
    <w:basedOn w:val="Normal"/>
    <w:qFormat/>
    <w:rsid w:val="00ED19F7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ED19F7"/>
    <w:rPr>
      <w:color w:val="0C6E15"/>
    </w:rPr>
  </w:style>
  <w:style w:type="paragraph" w:customStyle="1" w:styleId="Review-comment3">
    <w:name w:val="Review-comment3"/>
    <w:basedOn w:val="Normal"/>
    <w:qFormat/>
    <w:rsid w:val="00ED19F7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ED19F7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ED19F7"/>
  </w:style>
  <w:style w:type="character" w:customStyle="1" w:styleId="Style2Char">
    <w:name w:val="Style2 Char"/>
    <w:basedOn w:val="EmailDiscussionChar"/>
    <w:link w:val="Style2"/>
    <w:rsid w:val="00ED19F7"/>
    <w:rPr>
      <w:rFonts w:ascii="Times New Roman" w:eastAsiaTheme="minorHAnsi" w:hAnsi="Times New Roman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ED19F7"/>
    <w:pPr>
      <w:tabs>
        <w:tab w:val="left" w:pos="811"/>
      </w:tabs>
      <w:spacing w:before="60"/>
      <w:ind w:left="811" w:hanging="811"/>
    </w:pPr>
  </w:style>
  <w:style w:type="character" w:customStyle="1" w:styleId="TALChar">
    <w:name w:val="TAL Char"/>
    <w:link w:val="TAL"/>
    <w:rsid w:val="00ED19F7"/>
    <w:rPr>
      <w:rFonts w:ascii="Times New Roman" w:eastAsia="Malgun Gothic" w:hAnsi="Times New Roman"/>
      <w:sz w:val="18"/>
      <w:lang w:val="x-none"/>
    </w:rPr>
  </w:style>
  <w:style w:type="paragraph" w:customStyle="1" w:styleId="a">
    <w:name w:val="바탕글"/>
    <w:basedOn w:val="Normal"/>
    <w:rsid w:val="00ED19F7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e32f50e1-6846-4d7d-ad60-ccd6877e6c5e"/>
    <ds:schemaRef ds:uri="http://purl.org/dc/elements/1.1/"/>
    <ds:schemaRef ds:uri="5a888943-97ca-4c93-b605-714bb5e9e28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2426</Characters>
  <Application>Microsoft Office Word</Application>
  <DocSecurity>0</DocSecurity>
  <Lines>20</Lines>
  <Paragraphs>5</Paragraphs>
  <ScaleCrop>false</ScaleCrop>
  <Manager/>
  <Company/>
  <LinksUpToDate>false</LinksUpToDate>
  <CharactersWithSpaces>2846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2021-08-06T20:35:00Z</dcterms:created>
  <dcterms:modified xsi:type="dcterms:W3CDTF">2021-10-21T13:03:00Z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